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77E7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77E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641E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641EF">
              <w:rPr>
                <w:b/>
                <w:sz w:val="24"/>
                <w:szCs w:val="24"/>
              </w:rPr>
              <w:t>PRZEDMIOTY SPECJALNOŚCIOWE: WCZESNA EDUKACJA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35BD2">
              <w:rPr>
                <w:sz w:val="24"/>
                <w:szCs w:val="24"/>
              </w:rPr>
              <w:t xml:space="preserve"> D</w:t>
            </w: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77E7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AE0BE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AE0BE6">
              <w:rPr>
                <w:b/>
                <w:sz w:val="24"/>
                <w:szCs w:val="24"/>
              </w:rPr>
              <w:t>wybrane zagadnienia prawa rodzinnego, opiekuńczego i nieletnich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335BD2">
              <w:rPr>
                <w:sz w:val="24"/>
                <w:szCs w:val="24"/>
              </w:rPr>
              <w:t xml:space="preserve"> D/20</w:t>
            </w: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77E7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335BD2" w:rsidRDefault="00D62D5D" w:rsidP="00C77E74">
            <w:pPr>
              <w:rPr>
                <w:sz w:val="24"/>
                <w:szCs w:val="24"/>
              </w:rPr>
            </w:pPr>
            <w:r w:rsidRPr="00F743C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807D2" w:rsidRDefault="001807D2" w:rsidP="001807D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kierunku: </w:t>
            </w:r>
            <w:r>
              <w:rPr>
                <w:b/>
                <w:sz w:val="24"/>
                <w:szCs w:val="24"/>
              </w:rPr>
              <w:t>PEDAGOGIKA</w:t>
            </w:r>
          </w:p>
          <w:p w:rsidR="00D641EF" w:rsidRPr="00FD6038" w:rsidRDefault="001807D2" w:rsidP="001807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>
              <w:rPr>
                <w:b/>
                <w:sz w:val="24"/>
                <w:szCs w:val="24"/>
              </w:rPr>
              <w:t>wczesna edukacja</w:t>
            </w: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77E7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D641EF">
              <w:rPr>
                <w:b/>
                <w:sz w:val="24"/>
                <w:szCs w:val="24"/>
              </w:rPr>
              <w:t>stacjonarne</w:t>
            </w:r>
          </w:p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41EF" w:rsidP="00C77E7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 xml:space="preserve">studia </w:t>
            </w:r>
            <w:r w:rsidR="00D641EF">
              <w:rPr>
                <w:b/>
                <w:sz w:val="24"/>
                <w:szCs w:val="24"/>
              </w:rPr>
              <w:t>II stopnia</w:t>
            </w: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77E7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641EF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D641EF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C77E7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335BD2" w:rsidRDefault="00D62D5D" w:rsidP="00C77E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BE63CF" w:rsidRDefault="00D62D5D" w:rsidP="00C77E7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641EF" w:rsidP="00C77E7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77E74">
        <w:trPr>
          <w:cantSplit/>
        </w:trPr>
        <w:tc>
          <w:tcPr>
            <w:tcW w:w="497" w:type="dxa"/>
            <w:vMerge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AE0BE6" w:rsidP="00C77E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AE0BE6" w:rsidP="00C77E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77E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77E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77E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77E7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C77E7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77E7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51AB1" w:rsidRDefault="00AE0BE6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Jolanta Hryniewicz</w:t>
            </w:r>
          </w:p>
        </w:tc>
      </w:tr>
      <w:tr w:rsidR="00D62D5D" w:rsidRPr="00566644" w:rsidTr="00C77E74">
        <w:tc>
          <w:tcPr>
            <w:tcW w:w="2988" w:type="dxa"/>
            <w:vAlign w:val="center"/>
          </w:tcPr>
          <w:p w:rsidR="00D62D5D" w:rsidRPr="00B24EFD" w:rsidRDefault="00D62D5D" w:rsidP="00C77E7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F743C6" w:rsidP="00C77E74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Jolanta Hryniewicz</w:t>
            </w:r>
          </w:p>
        </w:tc>
      </w:tr>
      <w:tr w:rsidR="00D62D5D" w:rsidRPr="00742916" w:rsidTr="00C77E74">
        <w:tc>
          <w:tcPr>
            <w:tcW w:w="2988" w:type="dxa"/>
            <w:vAlign w:val="center"/>
          </w:tcPr>
          <w:p w:rsidR="00D62D5D" w:rsidRPr="00742916" w:rsidRDefault="00D62D5D" w:rsidP="00C77E7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77E74" w:rsidRPr="00C77E74" w:rsidRDefault="00C77E74" w:rsidP="00C77E7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77E74">
              <w:rPr>
                <w:rFonts w:ascii="Times New Roman" w:hAnsi="Times New Roman"/>
                <w:color w:val="auto"/>
                <w:sz w:val="24"/>
                <w:szCs w:val="24"/>
              </w:rPr>
              <w:t>wprowadzenie pojęcia, zasad i źródeł prawa rodzinnego i opiekuńczego,</w:t>
            </w:r>
          </w:p>
          <w:p w:rsidR="00C77E74" w:rsidRPr="00C77E74" w:rsidRDefault="00C77E74" w:rsidP="00C77E74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zaznajomienie studentów z instytucjami przewidzianymi w kodeksie  rodzinnym i opiekuńczym oraz pozakodeksowymi ustawami dotyczącymi funkcjonowania rodziny,</w:t>
            </w:r>
          </w:p>
          <w:p w:rsidR="00C77E74" w:rsidRPr="00C77E74" w:rsidRDefault="00C77E74" w:rsidP="00C77E74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 xml:space="preserve"> omówienie stosunków społecznych regulowanych przez prawo rodzinne i opiekuńcze,</w:t>
            </w:r>
          </w:p>
          <w:p w:rsidR="00C77E74" w:rsidRPr="00C77E74" w:rsidRDefault="00C77E74" w:rsidP="00C77E7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77E74">
              <w:rPr>
                <w:rFonts w:ascii="Times New Roman" w:hAnsi="Times New Roman"/>
                <w:color w:val="auto"/>
                <w:sz w:val="24"/>
                <w:szCs w:val="24"/>
              </w:rPr>
              <w:t>omówienie kompetencji sądów rodzinnych,</w:t>
            </w:r>
          </w:p>
          <w:p w:rsidR="00C77E74" w:rsidRPr="00C77E74" w:rsidRDefault="00C77E74" w:rsidP="00C77E7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77E74">
              <w:rPr>
                <w:rFonts w:ascii="Times New Roman" w:hAnsi="Times New Roman"/>
                <w:color w:val="auto"/>
                <w:sz w:val="24"/>
                <w:szCs w:val="24"/>
              </w:rPr>
              <w:t>wskazanie studentom konsekwencji życiowych wyborów oraz nauka  umiejętności przewidywania następstw przy podejmowaniu decyzji na tle uregulowań zawartych w kodeksie rodzinnym i opiekuńczym, dotyczących w szczególności instytucji zawarcia małżeństwa, pochodzenia dziecka, władzy rodzicielskiej, sposobów rozwiązania małżeństwa, obowiązku alimentacyjnego,</w:t>
            </w:r>
          </w:p>
          <w:p w:rsidR="00D62D5D" w:rsidRPr="00C77E74" w:rsidRDefault="00C77E74" w:rsidP="00C77E7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77E74">
              <w:rPr>
                <w:rFonts w:ascii="Times New Roman" w:hAnsi="Times New Roman"/>
                <w:color w:val="auto"/>
                <w:sz w:val="24"/>
                <w:szCs w:val="24"/>
              </w:rPr>
              <w:t>zapoznanie studentów z odrębnością postępowań przed sądami rodzinnymi.</w:t>
            </w:r>
          </w:p>
        </w:tc>
      </w:tr>
      <w:tr w:rsidR="00D62D5D" w:rsidRPr="00742916" w:rsidTr="00C77E7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77E7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C77E74" w:rsidRDefault="00C77E74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Student posiada podstawową wiedzę z zakresu pedagogiki oraz technologii informacyjnej.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D62D5D" w:rsidRPr="00742916" w:rsidTr="00C77E7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6836FF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474AE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77E7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6836FF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6836FF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77E7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6836FF" w:rsidP="00C77E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77E7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77E7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77E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07C89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77E74" w:rsidRDefault="00E35937" w:rsidP="00E35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nabywa pogłębioną i rozszerzoną</w:t>
            </w:r>
            <w:r w:rsidR="00C77E74" w:rsidRPr="00C77E74">
              <w:rPr>
                <w:sz w:val="24"/>
                <w:szCs w:val="24"/>
              </w:rPr>
              <w:t xml:space="preserve"> wiedzę na temat instytucji uregulowanych w kodeksie rodzinnym i opiekuńczym.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92A6C" w:rsidRDefault="00E35937" w:rsidP="00D641EF">
            <w:pPr>
              <w:rPr>
                <w:sz w:val="24"/>
                <w:szCs w:val="24"/>
              </w:rPr>
            </w:pPr>
            <w:r w:rsidRPr="00792A6C">
              <w:rPr>
                <w:sz w:val="24"/>
                <w:szCs w:val="24"/>
              </w:rPr>
              <w:t>Ped2P_W11</w:t>
            </w:r>
          </w:p>
        </w:tc>
      </w:tr>
      <w:tr w:rsidR="00E35937" w:rsidRPr="00742916" w:rsidTr="00FA6B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Rozumie sądownictwo </w:t>
            </w:r>
            <w:r w:rsidRPr="00C77E74">
              <w:rPr>
                <w:sz w:val="24"/>
                <w:szCs w:val="24"/>
              </w:rPr>
              <w:t xml:space="preserve"> rzeczowo właściwe do rozstrzygania w sprawach konkretnych dysfunkcji rodziny.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Pr="00792A6C" w:rsidRDefault="00E35937">
            <w:r w:rsidRPr="00792A6C">
              <w:rPr>
                <w:sz w:val="24"/>
                <w:szCs w:val="24"/>
              </w:rPr>
              <w:t>Ped2P_W08</w:t>
            </w:r>
          </w:p>
        </w:tc>
      </w:tr>
      <w:tr w:rsidR="00E35937" w:rsidRPr="00742916" w:rsidTr="00FA6B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Wie, jak wykorzystać nowoczesne technologie informacyjne do gromadzenia danych na temat prawa rodzinnego i opiekuńczego.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Pr="00792A6C" w:rsidRDefault="00E35937">
            <w:r w:rsidRPr="00792A6C">
              <w:rPr>
                <w:sz w:val="24"/>
                <w:szCs w:val="24"/>
              </w:rPr>
              <w:t>Ped2P_W17</w:t>
            </w:r>
          </w:p>
        </w:tc>
      </w:tr>
      <w:tr w:rsidR="00D62D5D" w:rsidRPr="00742916" w:rsidTr="00C77E7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77E7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92A6C" w:rsidRDefault="00D62D5D" w:rsidP="00C77E74">
            <w:pPr>
              <w:jc w:val="center"/>
              <w:rPr>
                <w:sz w:val="24"/>
                <w:szCs w:val="24"/>
              </w:rPr>
            </w:pPr>
          </w:p>
        </w:tc>
      </w:tr>
      <w:tr w:rsidR="00E35937" w:rsidRPr="00742916" w:rsidTr="00E65AA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Potrafi analizować konflikty w rodzinie, wymagające ingerencji sądu i dostosować możliwość ich rozwiązania do uregulowań zawartych w kodeksie rodzinnym i opiekuńczym.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Pr="00792A6C" w:rsidRDefault="00E35937">
            <w:r w:rsidRPr="00792A6C">
              <w:rPr>
                <w:sz w:val="24"/>
                <w:szCs w:val="24"/>
              </w:rPr>
              <w:t>Ped2P_U01</w:t>
            </w:r>
          </w:p>
        </w:tc>
      </w:tr>
      <w:tr w:rsidR="00E35937" w:rsidRPr="00742916" w:rsidTr="00E65AA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Potrafi ocenić dysfunkcje rodziny i zaproponować rozwiązanie problemu występującego w rodzinie.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Pr="00792A6C" w:rsidRDefault="00E35937">
            <w:pPr>
              <w:rPr>
                <w:sz w:val="24"/>
                <w:szCs w:val="24"/>
              </w:rPr>
            </w:pPr>
            <w:r w:rsidRPr="00792A6C">
              <w:rPr>
                <w:sz w:val="24"/>
                <w:szCs w:val="24"/>
              </w:rPr>
              <w:t>Ped2P_U03</w:t>
            </w:r>
          </w:p>
          <w:p w:rsidR="00E35937" w:rsidRPr="00792A6C" w:rsidRDefault="00E35937"/>
        </w:tc>
      </w:tr>
      <w:tr w:rsidR="00E35937" w:rsidRPr="00742916" w:rsidTr="00E65AA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Posiada umiejętność udzielenia rady członkom rodzin dotkniętych przemocą w kwestii pokierowania do odpowiednich instytucji mogących pomóc rozwiązać problem oraz potrafi sporządzić pisma do instytucji podejmujących działania w celu pomocy  rodzinie.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92A6C" w:rsidRPr="00792A6C" w:rsidRDefault="00792A6C">
            <w:pPr>
              <w:rPr>
                <w:sz w:val="24"/>
                <w:szCs w:val="24"/>
              </w:rPr>
            </w:pPr>
            <w:r w:rsidRPr="00792A6C">
              <w:rPr>
                <w:sz w:val="24"/>
                <w:szCs w:val="24"/>
              </w:rPr>
              <w:t>Ped2P_U04</w:t>
            </w:r>
          </w:p>
          <w:p w:rsidR="00E35937" w:rsidRPr="00792A6C" w:rsidRDefault="00E35937">
            <w:r w:rsidRPr="00792A6C">
              <w:rPr>
                <w:sz w:val="24"/>
                <w:szCs w:val="24"/>
              </w:rPr>
              <w:t>Ped2P_U09</w:t>
            </w:r>
          </w:p>
        </w:tc>
      </w:tr>
      <w:tr w:rsidR="00D62D5D" w:rsidRPr="00742916" w:rsidTr="00C77E7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77E7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92A6C" w:rsidRDefault="00D62D5D" w:rsidP="00C77E74">
            <w:pPr>
              <w:jc w:val="center"/>
              <w:rPr>
                <w:sz w:val="24"/>
                <w:szCs w:val="24"/>
              </w:rPr>
            </w:pPr>
          </w:p>
        </w:tc>
      </w:tr>
      <w:tr w:rsidR="00E35937" w:rsidRPr="00742916" w:rsidTr="0088538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Jest świadomy możliwości pomocy rodzinie, rozumie potrzebę dokształcania w zakresie prawa rodzinnego i opiekuńczego oraz śledzenia na bieżąco zmian w prawie.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92A6C" w:rsidRPr="00792A6C" w:rsidRDefault="00792A6C" w:rsidP="00E35937">
            <w:pPr>
              <w:jc w:val="center"/>
              <w:rPr>
                <w:sz w:val="24"/>
                <w:szCs w:val="24"/>
              </w:rPr>
            </w:pPr>
            <w:r w:rsidRPr="00792A6C">
              <w:rPr>
                <w:sz w:val="24"/>
                <w:szCs w:val="24"/>
              </w:rPr>
              <w:t>Ped2P_K01</w:t>
            </w:r>
          </w:p>
          <w:p w:rsidR="00E35937" w:rsidRPr="00792A6C" w:rsidRDefault="00E35937" w:rsidP="00E35937">
            <w:pPr>
              <w:jc w:val="center"/>
            </w:pPr>
            <w:r w:rsidRPr="00792A6C">
              <w:rPr>
                <w:sz w:val="24"/>
                <w:szCs w:val="24"/>
              </w:rPr>
              <w:t>Ped2P_K02</w:t>
            </w:r>
          </w:p>
        </w:tc>
      </w:tr>
      <w:tr w:rsidR="00E35937" w:rsidRPr="00742916" w:rsidTr="0088538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Identyfikuje dylematy związane z prawem rodzinnym i instytucjami powołanymi do ochrony prawnej rodziny, zna role mediacji w rozwiązywaniu konfliktów rodzinnych.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Pr="00792A6C" w:rsidRDefault="00E35937" w:rsidP="00E35937">
            <w:pPr>
              <w:jc w:val="center"/>
            </w:pPr>
            <w:r w:rsidRPr="00792A6C">
              <w:rPr>
                <w:sz w:val="24"/>
                <w:szCs w:val="24"/>
              </w:rPr>
              <w:t>Ped2P_K04</w:t>
            </w:r>
          </w:p>
        </w:tc>
      </w:tr>
      <w:tr w:rsidR="00E35937" w:rsidRPr="00742916" w:rsidTr="0088538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Przewiduje skutki swojej działalności w pracy z rodziną i nabiera świadomości ,iż decyzje podejmują członkowie rodzin, a on służy wyłącznie swą wiedzą i wskazuje następstwa prawne podjętych decyzji, np. rozwodu.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5937" w:rsidRPr="00792A6C" w:rsidRDefault="00E35937" w:rsidP="00E35937">
            <w:pPr>
              <w:jc w:val="center"/>
            </w:pPr>
            <w:r w:rsidRPr="00792A6C">
              <w:rPr>
                <w:sz w:val="24"/>
                <w:szCs w:val="24"/>
              </w:rPr>
              <w:t>Ped2P_K06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C77E74">
        <w:tc>
          <w:tcPr>
            <w:tcW w:w="10008" w:type="dxa"/>
            <w:vAlign w:val="center"/>
          </w:tcPr>
          <w:p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77E74">
        <w:tc>
          <w:tcPr>
            <w:tcW w:w="10008" w:type="dxa"/>
            <w:shd w:val="pct15" w:color="auto" w:fill="FFFFFF"/>
          </w:tcPr>
          <w:p w:rsidR="00D62D5D" w:rsidRPr="00742916" w:rsidRDefault="00D62D5D" w:rsidP="00C77E7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77E74">
        <w:tc>
          <w:tcPr>
            <w:tcW w:w="10008" w:type="dxa"/>
          </w:tcPr>
          <w:p w:rsidR="00C77E74" w:rsidRPr="007E7F6C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1. Zawarcie małżeństwa, pokrewieństwo i powinowactwo, pochodzenie dziecka, ustalenie i zaprzeczenie macierzyństwa i ojcostwa, władza rodzicielska, stosunki między rodzicami i dziećmi.</w:t>
            </w:r>
          </w:p>
          <w:p w:rsidR="00C77E74" w:rsidRPr="007E7F6C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2. Podobieństwa i różnice między rozwodem, separacją i unieważnieniem małżeństwa.</w:t>
            </w:r>
          </w:p>
          <w:p w:rsidR="00C77E74" w:rsidRPr="007E7F6C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3. Sposoby rozwiązania małżeństwa przez rozwód i ich wpływ na obowiązek alimentacyjny między byłymi małżonkami, przesłanki prawne obowiązku alimentacyjnego między rodzicami i dziećmi.</w:t>
            </w:r>
          </w:p>
          <w:p w:rsidR="00C77E74" w:rsidRPr="007E7F6C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4. Piecza zastępcza, przysposobienie, opieka prawna, kuratela.</w:t>
            </w:r>
          </w:p>
          <w:p w:rsidR="00C77E74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5. Postępowanie przed sądem rodzinnym, właściwość rzeczowa sądów w sprawach rodzinnych.</w:t>
            </w:r>
          </w:p>
          <w:p w:rsidR="00D62D5D" w:rsidRPr="00474AED" w:rsidRDefault="00C77E74" w:rsidP="00474AED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Pr="007E7F6C">
              <w:rPr>
                <w:sz w:val="24"/>
                <w:szCs w:val="24"/>
              </w:rPr>
              <w:t xml:space="preserve"> Ubezwłasnowolnienie - rodzaje, przesłanki i cel oraz nadzór sądów rodzinnych nad opiekunami i kuratorami osób ubezwłasnowolnionych.</w:t>
            </w:r>
          </w:p>
        </w:tc>
      </w:tr>
      <w:tr w:rsidR="00D62D5D" w:rsidRPr="00742916" w:rsidTr="00C77E74">
        <w:tc>
          <w:tcPr>
            <w:tcW w:w="10008" w:type="dxa"/>
            <w:shd w:val="pct15" w:color="auto" w:fill="FFFFFF"/>
          </w:tcPr>
          <w:p w:rsidR="00D62D5D" w:rsidRPr="00742916" w:rsidRDefault="00D62D5D" w:rsidP="00C77E7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77E74">
        <w:tc>
          <w:tcPr>
            <w:tcW w:w="10008" w:type="dxa"/>
          </w:tcPr>
          <w:p w:rsidR="00C77E74" w:rsidRPr="007E7F6C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Omówienie problemów dotyczących funkcjonowania rodziny unormowanych poza kodeksem rodzinnym i opiekuńczym tj. ustawy o ochronie zdrowia psychicznego, ustawy o wychowaniu w trzeźwości i przeciwdziałaniu alkoholizmowi, ustawy o przeciwdziałaniu przemocy w rodzinie i ustawy o postępowaniu w sprawach nieletnich.</w:t>
            </w:r>
          </w:p>
          <w:p w:rsidR="00D62D5D" w:rsidRPr="00335BD2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Mediacja i jej rola w rozwiązywaniu konfliktów rodzinnych.</w:t>
            </w:r>
          </w:p>
        </w:tc>
      </w:tr>
      <w:tr w:rsidR="00D62D5D" w:rsidRPr="00742916" w:rsidTr="00C77E74">
        <w:tc>
          <w:tcPr>
            <w:tcW w:w="10008" w:type="dxa"/>
            <w:shd w:val="pct15" w:color="auto" w:fill="FFFFFF"/>
          </w:tcPr>
          <w:p w:rsidR="00D62D5D" w:rsidRPr="00742916" w:rsidRDefault="00D62D5D" w:rsidP="00C77E7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77E74">
        <w:tc>
          <w:tcPr>
            <w:tcW w:w="10008" w:type="dxa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</w:tr>
      <w:tr w:rsidR="00D62D5D" w:rsidRPr="00742916" w:rsidTr="00C77E74">
        <w:tc>
          <w:tcPr>
            <w:tcW w:w="10008" w:type="dxa"/>
            <w:shd w:val="pct15" w:color="auto" w:fill="FFFFFF"/>
          </w:tcPr>
          <w:p w:rsidR="00D62D5D" w:rsidRPr="00742916" w:rsidRDefault="00D62D5D" w:rsidP="00C77E7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77E74">
        <w:tc>
          <w:tcPr>
            <w:tcW w:w="10008" w:type="dxa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</w:tr>
      <w:tr w:rsidR="00D62D5D" w:rsidRPr="00742916" w:rsidTr="00C77E74">
        <w:tc>
          <w:tcPr>
            <w:tcW w:w="10008" w:type="dxa"/>
            <w:shd w:val="clear" w:color="auto" w:fill="D9D9D9"/>
          </w:tcPr>
          <w:p w:rsidR="00D62D5D" w:rsidRPr="0012462B" w:rsidRDefault="00D62D5D" w:rsidP="00C77E7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77E74">
        <w:tc>
          <w:tcPr>
            <w:tcW w:w="10008" w:type="dxa"/>
          </w:tcPr>
          <w:p w:rsidR="00D62D5D" w:rsidRPr="0012462B" w:rsidRDefault="00D62D5D" w:rsidP="00C77E7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77E74">
        <w:tc>
          <w:tcPr>
            <w:tcW w:w="10008" w:type="dxa"/>
            <w:shd w:val="clear" w:color="auto" w:fill="D9D9D9"/>
          </w:tcPr>
          <w:p w:rsidR="00D62D5D" w:rsidRPr="0012462B" w:rsidRDefault="00D62D5D" w:rsidP="00C77E7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77E74">
        <w:tc>
          <w:tcPr>
            <w:tcW w:w="10008" w:type="dxa"/>
          </w:tcPr>
          <w:p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:rsidTr="00C77E7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77E7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C77E74" w:rsidRDefault="00C77E74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Kodeks opiekuńczy i rodzinny, prawo o aktach stanu cywilnego, ustawa o przeciwdziałaniu przemocy w rodzinie, ustawa o ochronie zdrowia psychicznego, ustawa o wychowaniu w trzeźwości i przeciwdziałaniu alkoholizmowi, ustawa o postępowaniu w sprawach nieletnich.</w:t>
            </w:r>
          </w:p>
        </w:tc>
      </w:tr>
      <w:tr w:rsidR="00D62D5D" w:rsidRPr="00742916" w:rsidTr="00C77E74">
        <w:tc>
          <w:tcPr>
            <w:tcW w:w="2660" w:type="dxa"/>
          </w:tcPr>
          <w:p w:rsidR="00D62D5D" w:rsidRPr="00742916" w:rsidRDefault="00D62D5D" w:rsidP="00C77E7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C77E74" w:rsidRDefault="00C77E74" w:rsidP="00C77E74">
            <w:pPr>
              <w:ind w:left="72"/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 xml:space="preserve">Prawo rodzinne i opiekuńcze, Marek Andrzejewski, wydanie 5, wydawnictwo C H. </w:t>
            </w:r>
            <w:proofErr w:type="spellStart"/>
            <w:r w:rsidRPr="00C77E74">
              <w:rPr>
                <w:sz w:val="24"/>
                <w:szCs w:val="24"/>
              </w:rPr>
              <w:t>Beckt</w:t>
            </w:r>
            <w:proofErr w:type="spellEnd"/>
            <w:r w:rsidRPr="00C77E74">
              <w:rPr>
                <w:sz w:val="24"/>
                <w:szCs w:val="24"/>
              </w:rPr>
              <w:t xml:space="preserve"> ( </w:t>
            </w:r>
            <w:proofErr w:type="spellStart"/>
            <w:r w:rsidRPr="00C77E74">
              <w:rPr>
                <w:sz w:val="24"/>
                <w:szCs w:val="24"/>
              </w:rPr>
              <w:t>tzw</w:t>
            </w:r>
            <w:proofErr w:type="spellEnd"/>
            <w:r w:rsidRPr="00C77E74">
              <w:rPr>
                <w:sz w:val="24"/>
                <w:szCs w:val="24"/>
              </w:rPr>
              <w:t xml:space="preserve"> skrypty Becka)</w:t>
            </w:r>
          </w:p>
        </w:tc>
      </w:tr>
      <w:tr w:rsidR="00D62D5D" w:rsidRPr="00742916" w:rsidTr="00C77E74">
        <w:tc>
          <w:tcPr>
            <w:tcW w:w="2660" w:type="dxa"/>
          </w:tcPr>
          <w:p w:rsidR="00D62D5D" w:rsidRPr="00BC3779" w:rsidRDefault="00D62D5D" w:rsidP="00C77E7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77E74" w:rsidRPr="00C77E74" w:rsidRDefault="00C77E74" w:rsidP="00C77E74">
            <w:pPr>
              <w:rPr>
                <w:sz w:val="24"/>
                <w:szCs w:val="24"/>
              </w:rPr>
            </w:pPr>
            <w:r w:rsidRPr="00C77E74">
              <w:rPr>
                <w:smallCaps/>
                <w:sz w:val="24"/>
                <w:szCs w:val="24"/>
              </w:rPr>
              <w:t xml:space="preserve">metody podające  </w:t>
            </w:r>
            <w:r>
              <w:rPr>
                <w:smallCaps/>
                <w:sz w:val="24"/>
                <w:szCs w:val="24"/>
              </w:rPr>
              <w:t xml:space="preserve">- </w:t>
            </w:r>
            <w:r w:rsidRPr="00C77E74">
              <w:rPr>
                <w:sz w:val="24"/>
                <w:szCs w:val="24"/>
              </w:rPr>
              <w:t>objaśnie</w:t>
            </w:r>
            <w:r>
              <w:rPr>
                <w:sz w:val="24"/>
                <w:szCs w:val="24"/>
              </w:rPr>
              <w:t>nia z prezentacją multimedialną;</w:t>
            </w:r>
          </w:p>
          <w:p w:rsidR="00D62D5D" w:rsidRDefault="00C77E74" w:rsidP="00C77E74">
            <w:pPr>
              <w:ind w:left="72"/>
              <w:rPr>
                <w:sz w:val="24"/>
                <w:szCs w:val="24"/>
              </w:rPr>
            </w:pPr>
            <w:r w:rsidRPr="00C77E74">
              <w:rPr>
                <w:smallCaps/>
                <w:sz w:val="24"/>
                <w:szCs w:val="24"/>
              </w:rPr>
              <w:t>metody praktyczne</w:t>
            </w:r>
            <w:r>
              <w:rPr>
                <w:sz w:val="24"/>
                <w:szCs w:val="24"/>
              </w:rPr>
              <w:t xml:space="preserve">  - rozwiązywanie kazusów</w:t>
            </w:r>
            <w:r w:rsidRPr="00C77E74">
              <w:rPr>
                <w:sz w:val="24"/>
                <w:szCs w:val="24"/>
              </w:rPr>
              <w:t>, dyskusja nad sprawami do rozstrzygnięcia</w:t>
            </w:r>
            <w:r>
              <w:rPr>
                <w:sz w:val="24"/>
                <w:szCs w:val="24"/>
              </w:rPr>
              <w:t>.</w:t>
            </w:r>
          </w:p>
          <w:p w:rsidR="00335BD2" w:rsidRPr="00C77E74" w:rsidRDefault="00335BD2" w:rsidP="00C77E74">
            <w:pPr>
              <w:ind w:left="72"/>
              <w:rPr>
                <w:sz w:val="24"/>
                <w:szCs w:val="24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Tr="00C77E7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6836FF" w:rsidRDefault="00D62D5D" w:rsidP="00C77E74">
            <w:pPr>
              <w:jc w:val="center"/>
              <w:rPr>
                <w:b/>
                <w:sz w:val="22"/>
                <w:szCs w:val="22"/>
              </w:rPr>
            </w:pPr>
            <w:r w:rsidRPr="006836FF">
              <w:rPr>
                <w:b/>
                <w:sz w:val="22"/>
                <w:szCs w:val="22"/>
              </w:rPr>
              <w:t xml:space="preserve">Metody weryfikacji efektów </w:t>
            </w:r>
            <w:r w:rsidR="006836FF" w:rsidRPr="006836FF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474AED" w:rsidRDefault="00D62D5D" w:rsidP="00474AED">
            <w:pPr>
              <w:rPr>
                <w:sz w:val="22"/>
                <w:szCs w:val="22"/>
              </w:rPr>
            </w:pPr>
            <w:r w:rsidRPr="00474AED">
              <w:rPr>
                <w:sz w:val="22"/>
                <w:szCs w:val="22"/>
              </w:rPr>
              <w:t xml:space="preserve">Nr efektu </w:t>
            </w:r>
            <w:r w:rsidR="006836FF">
              <w:rPr>
                <w:sz w:val="22"/>
                <w:szCs w:val="22"/>
              </w:rPr>
              <w:t>uczenia się</w:t>
            </w:r>
            <w:r w:rsidRPr="00474AED">
              <w:rPr>
                <w:sz w:val="22"/>
                <w:szCs w:val="22"/>
              </w:rPr>
              <w:t>/grupy efektów</w:t>
            </w:r>
          </w:p>
        </w:tc>
      </w:tr>
      <w:tr w:rsidR="00D62D5D" w:rsidTr="00C77E7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C07C89" w:rsidRDefault="00C77E74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Ocena cząstkowa: indywidualne prezentacje opracowanych  stanów faktycznych  związanych z dysfunkcją rodziny.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C07C89" w:rsidRDefault="00C77E74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1,2,3,7</w:t>
            </w:r>
          </w:p>
        </w:tc>
      </w:tr>
      <w:tr w:rsidR="00D62D5D" w:rsidTr="00C77E74">
        <w:tc>
          <w:tcPr>
            <w:tcW w:w="8208" w:type="dxa"/>
            <w:gridSpan w:val="2"/>
          </w:tcPr>
          <w:p w:rsidR="00D62D5D" w:rsidRPr="00C07C89" w:rsidRDefault="00C77E74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Ocena formująca: praca w zespołach zadaniowych nad rozwiązaniem kazusów prawnych związanych z omawianą problematyką funkcjonowania rodziny.</w:t>
            </w:r>
          </w:p>
        </w:tc>
        <w:tc>
          <w:tcPr>
            <w:tcW w:w="1800" w:type="dxa"/>
          </w:tcPr>
          <w:p w:rsidR="00D62D5D" w:rsidRPr="00C07C89" w:rsidRDefault="00C77E74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3,4,5,6,8,9</w:t>
            </w:r>
          </w:p>
        </w:tc>
      </w:tr>
      <w:tr w:rsidR="00D62D5D" w:rsidTr="00C77E74">
        <w:tc>
          <w:tcPr>
            <w:tcW w:w="8208" w:type="dxa"/>
            <w:gridSpan w:val="2"/>
          </w:tcPr>
          <w:p w:rsidR="00D62D5D" w:rsidRPr="00C07C89" w:rsidRDefault="00C77E74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Ocena podsumowująca:  kolokwium z zagadnień omawianych na zajęciach.</w:t>
            </w:r>
          </w:p>
        </w:tc>
        <w:tc>
          <w:tcPr>
            <w:tcW w:w="1800" w:type="dxa"/>
          </w:tcPr>
          <w:p w:rsidR="00D62D5D" w:rsidRPr="00C07C89" w:rsidRDefault="00C77E74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1,4,5</w:t>
            </w:r>
          </w:p>
        </w:tc>
      </w:tr>
      <w:tr w:rsidR="00D62D5D" w:rsidTr="00C77E74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C07C89" w:rsidRDefault="00D62D5D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Default="00335BD2" w:rsidP="00C77E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F743C6">
              <w:rPr>
                <w:sz w:val="24"/>
                <w:szCs w:val="24"/>
              </w:rPr>
              <w:t>aliczeni</w:t>
            </w:r>
            <w:r w:rsidR="00CA3AD2">
              <w:rPr>
                <w:sz w:val="24"/>
                <w:szCs w:val="24"/>
              </w:rPr>
              <w:t>e</w:t>
            </w:r>
            <w:bookmarkStart w:id="0" w:name="_GoBack"/>
            <w:bookmarkEnd w:id="0"/>
          </w:p>
          <w:p w:rsidR="00335BD2" w:rsidRDefault="00335BD2" w:rsidP="00C77E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Prezentacja – 25%</w:t>
            </w:r>
          </w:p>
          <w:p w:rsidR="00335BD2" w:rsidRDefault="00335BD2" w:rsidP="00C77E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w zespołach -25%</w:t>
            </w:r>
          </w:p>
          <w:p w:rsidR="00335BD2" w:rsidRPr="00C07C89" w:rsidRDefault="00335BD2" w:rsidP="00C77E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Kolokwium – 50%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5D70A0" w:rsidRPr="008D4BE7" w:rsidTr="0052196B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5D70A0" w:rsidRPr="008D4BE7" w:rsidRDefault="005D70A0" w:rsidP="0052196B">
            <w:pPr>
              <w:jc w:val="center"/>
              <w:rPr>
                <w:b/>
              </w:rPr>
            </w:pPr>
          </w:p>
          <w:p w:rsidR="005D70A0" w:rsidRPr="00742916" w:rsidRDefault="005D70A0" w:rsidP="0052196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5D70A0" w:rsidRPr="008D4BE7" w:rsidRDefault="005D70A0" w:rsidP="0052196B">
            <w:pPr>
              <w:jc w:val="center"/>
              <w:rPr>
                <w:b/>
                <w:color w:val="FF0000"/>
              </w:rPr>
            </w:pPr>
          </w:p>
        </w:tc>
      </w:tr>
      <w:tr w:rsidR="005D70A0" w:rsidRPr="00742916" w:rsidTr="0052196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5D70A0" w:rsidRDefault="005D70A0" w:rsidP="0052196B">
            <w:pPr>
              <w:jc w:val="center"/>
              <w:rPr>
                <w:sz w:val="24"/>
                <w:szCs w:val="24"/>
              </w:rPr>
            </w:pPr>
          </w:p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5D70A0" w:rsidRPr="00742916" w:rsidRDefault="005D70A0" w:rsidP="0052196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5D70A0" w:rsidRPr="00BC3779" w:rsidTr="0052196B">
        <w:trPr>
          <w:trHeight w:val="262"/>
        </w:trPr>
        <w:tc>
          <w:tcPr>
            <w:tcW w:w="5070" w:type="dxa"/>
            <w:vMerge/>
          </w:tcPr>
          <w:p w:rsidR="005D70A0" w:rsidRPr="00742916" w:rsidRDefault="005D70A0" w:rsidP="0052196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D70A0" w:rsidRPr="00BC3779" w:rsidRDefault="005D70A0" w:rsidP="0052196B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5D70A0" w:rsidRPr="00BC3779" w:rsidRDefault="005D70A0" w:rsidP="0052196B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5D70A0" w:rsidRPr="00742916" w:rsidRDefault="00F743C6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5D70A0" w:rsidRPr="00742916" w:rsidRDefault="00D641EF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5D70A0" w:rsidRPr="00742916" w:rsidRDefault="00F743C6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641EF">
              <w:rPr>
                <w:sz w:val="24"/>
                <w:szCs w:val="24"/>
              </w:rPr>
              <w:t>0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5D70A0" w:rsidRPr="00742916" w:rsidRDefault="00D641EF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5D70A0" w:rsidRPr="00742916" w:rsidRDefault="00D641EF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5D70A0" w:rsidRPr="00742916" w:rsidRDefault="00D641EF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5D70A0" w:rsidRPr="00742916" w:rsidRDefault="00D641EF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5D70A0" w:rsidRPr="00742916" w:rsidRDefault="00D641EF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5D70A0" w:rsidRPr="00742916" w:rsidRDefault="00D641EF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5D70A0" w:rsidRPr="00742916" w:rsidRDefault="005D70A0" w:rsidP="0052196B">
            <w:pPr>
              <w:jc w:val="center"/>
              <w:rPr>
                <w:sz w:val="24"/>
                <w:szCs w:val="24"/>
              </w:rPr>
            </w:pP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</w:tcPr>
          <w:p w:rsidR="005D70A0" w:rsidRPr="00742916" w:rsidRDefault="005D70A0" w:rsidP="005219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5D70A0" w:rsidRPr="00742916" w:rsidRDefault="005D70A0" w:rsidP="0052196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641EF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5D70A0" w:rsidRPr="00742916" w:rsidRDefault="00D641EF" w:rsidP="0052196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5D70A0" w:rsidRPr="00742916" w:rsidTr="0052196B">
        <w:trPr>
          <w:trHeight w:val="236"/>
        </w:trPr>
        <w:tc>
          <w:tcPr>
            <w:tcW w:w="5070" w:type="dxa"/>
            <w:shd w:val="clear" w:color="auto" w:fill="C0C0C0"/>
          </w:tcPr>
          <w:p w:rsidR="005D70A0" w:rsidRPr="00742916" w:rsidRDefault="005D70A0" w:rsidP="0052196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D70A0" w:rsidRPr="00742916" w:rsidRDefault="00D641EF" w:rsidP="005219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5D70A0" w:rsidRPr="00742916" w:rsidTr="0052196B">
        <w:trPr>
          <w:trHeight w:val="236"/>
        </w:trPr>
        <w:tc>
          <w:tcPr>
            <w:tcW w:w="5070" w:type="dxa"/>
            <w:shd w:val="clear" w:color="auto" w:fill="C0C0C0"/>
          </w:tcPr>
          <w:p w:rsidR="005D70A0" w:rsidRPr="00742916" w:rsidRDefault="005D70A0" w:rsidP="0052196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D70A0" w:rsidRPr="00742916" w:rsidRDefault="00D641EF" w:rsidP="005219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5D70A0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5D70A0" w:rsidRPr="00742916" w:rsidTr="0052196B">
        <w:trPr>
          <w:trHeight w:val="262"/>
        </w:trPr>
        <w:tc>
          <w:tcPr>
            <w:tcW w:w="5070" w:type="dxa"/>
            <w:shd w:val="clear" w:color="auto" w:fill="C0C0C0"/>
          </w:tcPr>
          <w:p w:rsidR="005D70A0" w:rsidRPr="00C75B65" w:rsidRDefault="005D70A0" w:rsidP="0052196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D70A0" w:rsidRPr="00742916" w:rsidRDefault="00D641EF" w:rsidP="005219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  <w:tr w:rsidR="005D70A0" w:rsidRPr="00EA2BC5" w:rsidTr="0052196B">
        <w:trPr>
          <w:trHeight w:val="262"/>
        </w:trPr>
        <w:tc>
          <w:tcPr>
            <w:tcW w:w="5070" w:type="dxa"/>
            <w:shd w:val="clear" w:color="auto" w:fill="C0C0C0"/>
          </w:tcPr>
          <w:p w:rsidR="005D70A0" w:rsidRPr="00742916" w:rsidRDefault="005D70A0" w:rsidP="0052196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D70A0" w:rsidRPr="00EA2BC5" w:rsidRDefault="005D70A0" w:rsidP="005219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D641EF">
              <w:rPr>
                <w:b/>
                <w:sz w:val="24"/>
                <w:szCs w:val="24"/>
              </w:rPr>
              <w:t>4</w:t>
            </w:r>
          </w:p>
        </w:tc>
      </w:tr>
    </w:tbl>
    <w:p w:rsidR="00C94F3E" w:rsidRDefault="00C94F3E"/>
    <w:sectPr w:rsidR="00C94F3E" w:rsidSect="00474AED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B17875"/>
    <w:multiLevelType w:val="multilevel"/>
    <w:tmpl w:val="D6EE10CE"/>
    <w:lvl w:ilvl="0">
      <w:start w:val="1"/>
      <w:numFmt w:val="decimal"/>
      <w:lvlText w:val=""/>
      <w:lvlJc w:val="left"/>
      <w:pPr>
        <w:ind w:left="360" w:hanging="360"/>
      </w:pPr>
    </w:lvl>
    <w:lvl w:ilvl="1">
      <w:start w:val="1"/>
      <w:numFmt w:val="lowerLetter"/>
      <w:lvlText w:val="%2"/>
      <w:lvlJc w:val="left"/>
      <w:pPr>
        <w:ind w:left="108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abstractNum w:abstractNumId="1" w15:restartNumberingAfterBreak="0">
    <w:nsid w:val="5DAD7914"/>
    <w:multiLevelType w:val="hybridMultilevel"/>
    <w:tmpl w:val="90D4A7A4"/>
    <w:lvl w:ilvl="0" w:tplc="F24E48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30821"/>
    <w:rsid w:val="000B6852"/>
    <w:rsid w:val="001616F3"/>
    <w:rsid w:val="001807D2"/>
    <w:rsid w:val="001E4641"/>
    <w:rsid w:val="001E6C04"/>
    <w:rsid w:val="00251AB1"/>
    <w:rsid w:val="00292893"/>
    <w:rsid w:val="00335BD2"/>
    <w:rsid w:val="00392ADA"/>
    <w:rsid w:val="003A1788"/>
    <w:rsid w:val="003D712B"/>
    <w:rsid w:val="00474AED"/>
    <w:rsid w:val="005023DA"/>
    <w:rsid w:val="00534D91"/>
    <w:rsid w:val="00576D0D"/>
    <w:rsid w:val="005D70A0"/>
    <w:rsid w:val="0063334D"/>
    <w:rsid w:val="006836FF"/>
    <w:rsid w:val="006C7DB2"/>
    <w:rsid w:val="0078328B"/>
    <w:rsid w:val="00792A6C"/>
    <w:rsid w:val="0084126E"/>
    <w:rsid w:val="008B1BE3"/>
    <w:rsid w:val="00900650"/>
    <w:rsid w:val="00993744"/>
    <w:rsid w:val="00A72AD5"/>
    <w:rsid w:val="00AC3AD9"/>
    <w:rsid w:val="00AD1CDD"/>
    <w:rsid w:val="00AE0BE6"/>
    <w:rsid w:val="00AE5499"/>
    <w:rsid w:val="00B918EC"/>
    <w:rsid w:val="00BF3ADE"/>
    <w:rsid w:val="00C07C89"/>
    <w:rsid w:val="00C46D3A"/>
    <w:rsid w:val="00C47BFC"/>
    <w:rsid w:val="00C77E74"/>
    <w:rsid w:val="00C94F3E"/>
    <w:rsid w:val="00CA3AD2"/>
    <w:rsid w:val="00CF3D2D"/>
    <w:rsid w:val="00D62D5D"/>
    <w:rsid w:val="00D641EF"/>
    <w:rsid w:val="00D828D1"/>
    <w:rsid w:val="00DA33BC"/>
    <w:rsid w:val="00E35937"/>
    <w:rsid w:val="00EA2BC5"/>
    <w:rsid w:val="00EA5B2D"/>
    <w:rsid w:val="00F26BF2"/>
    <w:rsid w:val="00F357A7"/>
    <w:rsid w:val="00F743C6"/>
    <w:rsid w:val="00FD6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E2DDA"/>
  <w15:docId w15:val="{0F3D9ED8-6685-4262-81C4-0BF29BB85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77E74"/>
    <w:pPr>
      <w:suppressAutoHyphens/>
      <w:spacing w:after="200" w:line="276" w:lineRule="auto"/>
      <w:ind w:left="720"/>
      <w:contextualSpacing/>
    </w:pPr>
    <w:rPr>
      <w:rFonts w:ascii="Calibri" w:eastAsia="Calibri" w:hAnsi="Calibri"/>
      <w:color w:val="00000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97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931</Words>
  <Characters>5587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33</cp:revision>
  <dcterms:created xsi:type="dcterms:W3CDTF">2018-12-01T12:30:00Z</dcterms:created>
  <dcterms:modified xsi:type="dcterms:W3CDTF">2021-08-24T17:31:00Z</dcterms:modified>
</cp:coreProperties>
</file>